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СИЛЛАБУС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2022-2023 оқу жылының </w:t>
      </w:r>
      <w:r>
        <w:rPr>
          <w:b/>
          <w:sz w:val="18"/>
          <w:szCs w:val="18"/>
          <w:lang w:val="kk-KZ"/>
        </w:rPr>
        <w:t>_күзгі____семестрі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«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  <w:lang w:val="kk-KZ"/>
        </w:rPr>
        <w:t xml:space="preserve">Аударма ісі 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4"/>
        <w:gridCol w:w="1132"/>
        <w:gridCol w:w="1132"/>
        <w:gridCol w:w="288"/>
        <w:gridCol w:w="985"/>
        <w:gridCol w:w="850"/>
        <w:gridCol w:w="5"/>
        <w:gridCol w:w="564"/>
        <w:gridCol w:w="9"/>
        <w:gridCol w:w="413"/>
        <w:gridCol w:w="5"/>
        <w:gridCol w:w="1426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коды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OPDP 121</w:t>
            </w:r>
            <w:r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18"/>
                <w:szCs w:val="18"/>
                <w:lang w:val="kk-KZ"/>
              </w:rPr>
            </w:pPr>
            <w:bookmarkStart w:id="0" w:name="__DdeLink__5072_1965170324"/>
            <w:r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</w:t>
            </w:r>
            <w:bookmarkEnd w:id="0"/>
            <w:r>
              <w:rPr>
                <w:rFonts w:eastAsia="SimSun"/>
                <w:sz w:val="18"/>
                <w:szCs w:val="18"/>
                <w:lang w:val="kk-KZ"/>
              </w:rPr>
              <w:t>і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1.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tr-TR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Оқытудың түрі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 түрлері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Практикалық сабақтардың түрлері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Офлайн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элективті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шолу жасау,байандау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Дәріс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Дәріскер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  <w:lang w:val="kk-KZ"/>
              </w:rPr>
              <w:t>лер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18"/>
                <w:szCs w:val="18"/>
                <w:u w:val="single"/>
                <w:lang w:val="en-US" w:eastAsia="zh-CN"/>
              </w:rPr>
            </w:pPr>
            <w:r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Ассистент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3826"/>
        <w:gridCol w:w="4688"/>
      </w:tblGrid>
      <w:tr>
        <w:trPr/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Пәнді оқыту нәтижесінде білім алушы қабілетті болады: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қалыптастыру міндетте</w:t>
            </w:r>
            <w:r>
              <w:rPr>
                <w:sz w:val="18"/>
                <w:szCs w:val="18"/>
                <w:lang w:val="kk-KZ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ЖИ1.3 қажетті мағлұматты табу;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ОН-қытай </w:t>
            </w:r>
            <w:r>
              <w:rPr>
                <w:rFonts w:eastAsia="宋体"/>
                <w:sz w:val="18"/>
                <w:szCs w:val="18"/>
                <w:lang w:val="kk-KZ" w:eastAsia="zh-CN"/>
              </w:rPr>
              <w:t xml:space="preserve">тіліндегі </w:t>
            </w:r>
            <w:r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ЖИ2.3 қойылған мақсатқа жету үшін мағлұматты дұрыс анализдей алу; </w:t>
            </w:r>
          </w:p>
        </w:tc>
      </w:tr>
      <w:tr>
        <w:trPr>
          <w:trHeight w:val="257" w:hRule="atLeast"/>
        </w:trPr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3.3</w:t>
            </w:r>
            <w:r>
              <w:rPr>
                <w:sz w:val="18"/>
                <w:szCs w:val="18"/>
                <w:lang w:val="kk-KZ"/>
              </w:rPr>
              <w:t xml:space="preserve"> адекватты нәтижеге қол жеткізу үшін аударма тәсілдері қолданыу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ЖИ4.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анықтау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>
        <w:trPr/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**Әдебиет және ресурстар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sz w:val="18"/>
                <w:szCs w:val="18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上海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年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北京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www.kitap.kz   .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www..zhiwang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</w:p>
          <w:p>
            <w:pPr>
              <w:pStyle w:val="NoSpacing"/>
              <w:ind w:left="317" w:right="0" w:hanging="0"/>
              <w:rPr/>
            </w:pPr>
            <w:hyperlink r:id="rId2">
              <w:r>
                <w:rPr>
                  <w:rStyle w:val="Style9"/>
                  <w:strike w:val="false"/>
                  <w:dstrike w:val="false"/>
                  <w:color w:val="202124"/>
                  <w:sz w:val="18"/>
                  <w:szCs w:val="18"/>
                  <w:u w:val="none"/>
                  <w:effect w:val="none"/>
                </w:rPr>
                <w:t>https://www.tranworld.vip/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18"/>
          <w:szCs w:val="18"/>
          <w:lang w:val="kk-KZ"/>
        </w:rPr>
      </w:pPr>
      <w:r>
        <w:rPr>
          <w:color w:val="FF6600"/>
          <w:sz w:val="18"/>
          <w:szCs w:val="18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  <w:highlight w:val="white"/>
                <w:lang w:val="kk-KZ"/>
              </w:rPr>
            </w:pPr>
            <w:r>
              <w:rPr>
                <w:b w:val="false"/>
                <w:bCs w:val="false"/>
                <w:sz w:val="18"/>
                <w:szCs w:val="18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18"/>
                <w:szCs w:val="18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НАЗАР АУДАРЫҢЫЗ! </w:t>
            </w:r>
            <w:r>
              <w:rPr>
                <w:sz w:val="18"/>
                <w:szCs w:val="18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18"/>
                <w:szCs w:val="18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>Мүмкіндігі шектеулі студенттер телефон, 2010zere</w:t>
            </w:r>
            <w:hyperlink r:id="rId3">
              <w:r>
                <w:rPr>
                  <w:rStyle w:val="ListLabel2"/>
                  <w:color w:val="0000FF"/>
                  <w:sz w:val="18"/>
                  <w:szCs w:val="18"/>
                  <w:u w:val="single"/>
                  <w:lang w:val="en-US"/>
                </w:rPr>
                <w:t>@gmail.com</w:t>
              </w:r>
            </w:hyperlink>
            <w:r>
              <w:rPr>
                <w:sz w:val="18"/>
                <w:szCs w:val="18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Критериалды бағалау: </w:t>
            </w:r>
            <w:r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Жиынтық бағалау: </w:t>
            </w:r>
            <w:r>
              <w:rPr>
                <w:sz w:val="18"/>
                <w:szCs w:val="18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18"/>
          <w:szCs w:val="18"/>
          <w:highlight w:val="green"/>
        </w:rPr>
      </w:pPr>
      <w:r>
        <w:rPr>
          <w:b/>
          <w:sz w:val="18"/>
          <w:szCs w:val="18"/>
          <w:highlight w:val="green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О</w:t>
      </w:r>
      <w:r>
        <w:rPr>
          <w:b/>
          <w:sz w:val="18"/>
          <w:szCs w:val="18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7410"/>
        <w:gridCol w:w="3"/>
        <w:gridCol w:w="846"/>
        <w:gridCol w:w="3"/>
        <w:gridCol w:w="879"/>
      </w:tblGrid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Апта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</w:t>
            </w:r>
            <w:r>
              <w:rPr>
                <w:b/>
                <w:sz w:val="18"/>
                <w:szCs w:val="18"/>
              </w:rPr>
              <w:t>алл</w:t>
            </w:r>
            <w:r>
              <w:rPr>
                <w:b/>
                <w:sz w:val="18"/>
                <w:szCs w:val="18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1 </w:t>
            </w:r>
            <w:r>
              <w:rPr>
                <w:b/>
                <w:sz w:val="18"/>
                <w:szCs w:val="18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>С Аударма анықтамасы және категориясы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және фил</w:t>
            </w:r>
            <w:r>
              <w:rPr>
                <w:bCs/>
                <w:sz w:val="18"/>
                <w:szCs w:val="18"/>
                <w:lang w:val="kk-KZ" w:eastAsia="ar-SA"/>
              </w:rPr>
              <w:t>о</w:t>
            </w:r>
            <w:r>
              <w:rPr>
                <w:bCs/>
                <w:sz w:val="18"/>
                <w:szCs w:val="18"/>
                <w:lang w:val="kk-KZ" w:eastAsia="ar-SA"/>
              </w:rPr>
              <w:t>логия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 xml:space="preserve">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«Аударматанудың ғылым ретінде қалыптасуын және дамуы»реферат жазы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және аударманың кәсіби талаптары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18"/>
                <w:lang w:val="kk-KZ"/>
              </w:rPr>
              <w:t>СС.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tr-TR" w:eastAsia="ar-SA"/>
              </w:rPr>
              <w:t>A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ударма </w:t>
            </w:r>
            <w:r>
              <w:rPr>
                <w:bCs/>
                <w:sz w:val="18"/>
                <w:szCs w:val="18"/>
                <w:lang w:val="kk-KZ" w:eastAsia="ar-SA"/>
              </w:rPr>
              <w:t>дербестігі және стратегиясы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18"/>
                <w:lang w:val="kk-KZ"/>
              </w:rPr>
              <w:t>ПС Аударма дағдылары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2. «Аударма дағдылары және аударма әдістері»реферат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/>
                <w:bCs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b w:val="false"/>
                <w:bCs w:val="false"/>
                <w:sz w:val="18"/>
                <w:szCs w:val="18"/>
                <w:lang w:val="kk-KZ" w:eastAsia="zh-CN"/>
              </w:rPr>
              <w:t>Теория мен тәжірибе ұштастығы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>СС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Cs/>
                <w:color w:val="222222"/>
                <w:sz w:val="18"/>
                <w:szCs w:val="18"/>
                <w:lang w:val="kk-KZ" w:eastAsia="zh-CN"/>
              </w:rPr>
              <w:t xml:space="preserve">Аударма </w:t>
            </w:r>
            <w:r>
              <w:rPr>
                <w:bCs/>
                <w:color w:val="222222"/>
                <w:sz w:val="18"/>
                <w:szCs w:val="18"/>
                <w:lang w:val="kk-KZ" w:eastAsia="zh-CN"/>
              </w:rPr>
              <w:t xml:space="preserve">тәжірибесі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kk-KZ" w:eastAsia="ar-SA"/>
              </w:rPr>
              <w:t>Ө</w:t>
            </w:r>
            <w:r>
              <w:rPr>
                <w:bCs/>
                <w:color w:val="222222"/>
                <w:sz w:val="18"/>
                <w:szCs w:val="18"/>
                <w:lang w:val="kk-KZ" w:eastAsia="zh-CN"/>
              </w:rPr>
              <w:t xml:space="preserve">ркениетті әлемдегі көркем аударма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СОӨЖ</w:t>
            </w:r>
            <w:r>
              <w:rPr>
                <w:b/>
                <w:color w:val="000000"/>
                <w:sz w:val="18"/>
                <w:szCs w:val="18"/>
              </w:rPr>
              <w:t xml:space="preserve"> 3.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СӨЖ </w:t>
            </w:r>
            <w:r>
              <w:rPr>
                <w:color w:val="000000"/>
                <w:sz w:val="18"/>
                <w:szCs w:val="18"/>
                <w:lang w:val="en-US"/>
              </w:rPr>
              <w:t>3орындау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</w:t>
            </w:r>
            <w:r>
              <w:rPr>
                <w:b/>
                <w:sz w:val="18"/>
                <w:szCs w:val="18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>.</w:t>
            </w:r>
            <w:r>
              <w:rPr>
                <w:sz w:val="18"/>
                <w:szCs w:val="18"/>
                <w:lang w:val="kk-KZ" w:eastAsia="zh-CN"/>
              </w:rPr>
              <w:t>Аудармашы мәдениеті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34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 3</w:t>
            </w:r>
            <w:r>
              <w:rPr>
                <w:b/>
                <w:sz w:val="18"/>
                <w:szCs w:val="18"/>
                <w:lang w:val="kk-KZ"/>
              </w:rPr>
              <w:t xml:space="preserve"> «</w:t>
            </w:r>
            <w:r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>
              <w:rPr>
                <w:b/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color w:val="222222"/>
                <w:sz w:val="18"/>
                <w:szCs w:val="18"/>
                <w:lang w:val="kk-KZ" w:eastAsia="zh-CN"/>
              </w:rPr>
              <w:t xml:space="preserve">Аудармашының психологиялық ерекшелігі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/>
              </w:rPr>
              <w:t>ПС .</w:t>
            </w:r>
            <w:r>
              <w:rPr>
                <w:bCs/>
                <w:color w:val="222222"/>
                <w:sz w:val="18"/>
                <w:szCs w:val="18"/>
                <w:lang w:val="kk-KZ" w:eastAsia="zh-CN"/>
              </w:rPr>
              <w:t xml:space="preserve"> Аудармашының ихологиялық ерекшелігі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 w:eastAsia="zh-CN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СОӨЖ</w:t>
            </w:r>
            <w:r>
              <w:rPr>
                <w:b/>
                <w:sz w:val="18"/>
                <w:szCs w:val="18"/>
              </w:rPr>
              <w:t xml:space="preserve"> 4.</w:t>
            </w:r>
            <w:r>
              <w:rPr>
                <w:b/>
                <w:color w:val="201F1E"/>
                <w:sz w:val="18"/>
                <w:szCs w:val="18"/>
                <w:highlight w:val="white"/>
              </w:rPr>
              <w:t>СӨЖ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СӨЖ </w:t>
            </w:r>
            <w:r>
              <w:rPr>
                <w:b/>
                <w:sz w:val="18"/>
                <w:szCs w:val="18"/>
              </w:rPr>
              <w:t xml:space="preserve">4 « </w:t>
            </w:r>
            <w:r>
              <w:rPr>
                <w:b/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b/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b/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b/>
                <w:color w:val="222222"/>
                <w:sz w:val="18"/>
                <w:szCs w:val="18"/>
                <w:lang w:val="en-US" w:eastAsia="zh-CN"/>
              </w:rPr>
              <w:t>-</w:t>
            </w:r>
            <w:r>
              <w:rPr>
                <w:b/>
                <w:color w:val="222222"/>
                <w:sz w:val="18"/>
                <w:szCs w:val="18"/>
                <w:lang w:val="kk-KZ" w:eastAsia="zh-CN"/>
              </w:rPr>
              <w:t>тәсілдер</w:t>
            </w:r>
            <w:r>
              <w:rPr>
                <w:b/>
                <w:color w:val="222222"/>
                <w:sz w:val="18"/>
                <w:szCs w:val="18"/>
                <w:lang w:val="kk-KZ" w:eastAsia="zh-CN"/>
              </w:rPr>
              <w:t>і</w:t>
            </w:r>
            <w:r>
              <w:rPr>
                <w:b/>
                <w:sz w:val="18"/>
                <w:szCs w:val="18"/>
              </w:rPr>
              <w:t xml:space="preserve"> 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>.</w:t>
            </w:r>
            <w:r>
              <w:rPr>
                <w:sz w:val="18"/>
                <w:szCs w:val="18"/>
                <w:lang w:val="kk-KZ" w:eastAsia="zh-CN"/>
              </w:rPr>
              <w:t xml:space="preserve">Аударма мәтінін беинелеу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 w:eastAsia="zh-CN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bCs/>
                <w:color w:val="222222"/>
                <w:sz w:val="18"/>
                <w:szCs w:val="18"/>
                <w:lang w:val="kk-KZ" w:eastAsia="zh-CN"/>
              </w:rPr>
              <w:t>Түсініу,көркемдік елестету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kk-KZ" w:eastAsia="ar-SA"/>
              </w:rPr>
              <w:t>К</w:t>
            </w:r>
            <w:r>
              <w:rPr>
                <w:bCs/>
                <w:sz w:val="18"/>
                <w:szCs w:val="18"/>
                <w:lang w:val="kk-KZ" w:eastAsia="zh-CN"/>
              </w:rPr>
              <w:t>өрекм аударма мәтінін түсініу ,талдау стратегиясы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bCs/>
                <w:sz w:val="18"/>
                <w:szCs w:val="18"/>
                <w:lang w:val="kk-KZ"/>
              </w:rPr>
              <w:t>М</w:t>
            </w:r>
            <w:r>
              <w:rPr>
                <w:bCs/>
                <w:sz w:val="18"/>
                <w:szCs w:val="18"/>
                <w:lang w:val="kk-KZ" w:eastAsia="zh-CN"/>
              </w:rPr>
              <w:t>әтінін түсініу ,талдау стратегиясы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СОӨЖ 5. СӨЖ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СӨЖ 5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kk-KZ"/>
              </w:rPr>
              <w:t>«Жаңа сөздерің аударылуы әдістері»реферат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Сөз таптарының </w:t>
            </w:r>
            <w:r>
              <w:rPr>
                <w:bCs/>
                <w:sz w:val="18"/>
                <w:szCs w:val="18"/>
                <w:lang w:val="kk-KZ" w:eastAsia="zh-CN"/>
              </w:rPr>
              <w:t xml:space="preserve"> аударылу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/>
              </w:rPr>
              <w:t>С.</w:t>
            </w:r>
            <w:bookmarkStart w:id="1" w:name="__DdeLink__15288_3377792164"/>
            <w:r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bookmarkEnd w:id="1"/>
            <w:r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 xml:space="preserve">СОӨЖ 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6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>. Зат есімдер мен етістіктердің аударылу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>
          <w:trHeight w:val="367" w:hRule="atLeast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Сөз таптарының </w:t>
            </w:r>
            <w:r>
              <w:rPr>
                <w:sz w:val="18"/>
                <w:szCs w:val="18"/>
                <w:lang w:eastAsia="zh-CN"/>
              </w:rPr>
              <w:t xml:space="preserve"> аудар</w:t>
            </w:r>
            <w:r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eastAsia="zh-CN"/>
              </w:rPr>
              <w:t>Сан есімдерді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Сөз таптарының </w:t>
            </w:r>
            <w:r>
              <w:rPr>
                <w:bCs/>
                <w:sz w:val="18"/>
                <w:szCs w:val="18"/>
                <w:lang w:val="kk-KZ" w:eastAsia="zh-CN"/>
              </w:rPr>
              <w:t xml:space="preserve"> аударылу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Мөлшер сөздер мен есімдіктердің аударыу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</w:t>
            </w:r>
            <w:r>
              <w:rPr>
                <w:b/>
                <w:sz w:val="18"/>
                <w:szCs w:val="18"/>
                <w:lang w:val="kk-KZ"/>
              </w:rPr>
              <w:t>АБ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Факультет деканы ______________________    </w:t>
      </w:r>
      <w:bookmarkStart w:id="2" w:name="__DdeLink__2885_3377792164"/>
      <w:r>
        <w:rPr>
          <w:sz w:val="18"/>
          <w:szCs w:val="18"/>
          <w:lang w:val="kk-KZ"/>
        </w:rPr>
        <w:t>Палтөре. Ы.М.</w:t>
      </w:r>
      <w:bookmarkEnd w:id="2"/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</w:t>
      </w:r>
      <w:r>
        <w:rPr>
          <w:sz w:val="18"/>
          <w:szCs w:val="18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adservices.com/pagead/aclk?sa=L&amp;ai=DChcSEwiazpqP-d75AhVI6rIKHWYzAc4YABAAGgJscg&amp;ohost=www.google.com&amp;cid=CAESaeD28POG-vpUkuqsrn6jrnNfjXEMiLvJTvfFxUjepZnxA9aU15GFp5drVDeeUDdzJ4PKhIJFFG24Xkp_n6XGWyuzYfY9mJAQY54deqKAgbAOc2kByWfaDjlNnuvMaeyQxAHK5MuBwYe-FA&amp;sig=AOD64_1FTKUtFY47gVqbFMo9D1qkZ_dgtA&amp;q&amp;adurl&amp;ved=2ahUKEwjCiZWP-d75AhUMqYsKHYioBSsQ0Qx6BAgCEAE" TargetMode="External"/><Relationship Id="rId3" Type="http://schemas.openxmlformats.org/officeDocument/2006/relationships/hyperlink" Target="mailto:*******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LibreOffice/6.3.3.2$Windows_X86_64 LibreOffice_project/a64200df03143b798afd1ec74a12ab50359878ed</Application>
  <Pages>3</Pages>
  <Words>828</Words>
  <Characters>5480</Characters>
  <CharactersWithSpaces>6225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2022-12-19T12:04:05Z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